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D9" w:rsidRPr="002C1450" w:rsidRDefault="006106D9" w:rsidP="0001528B">
      <w:pPr>
        <w:shd w:val="clear" w:color="auto" w:fill="FFFFFF"/>
        <w:bidi/>
        <w:spacing w:after="225" w:line="240" w:lineRule="auto"/>
        <w:jc w:val="both"/>
        <w:outlineLvl w:val="2"/>
        <w:rPr>
          <w:rFonts w:ascii="Tahoma" w:eastAsia="Times New Roman" w:hAnsi="Tahoma" w:cs="B Nazanin"/>
          <w:b/>
          <w:bCs/>
          <w:sz w:val="24"/>
          <w:szCs w:val="24"/>
        </w:rPr>
      </w:pPr>
      <w:r w:rsidRPr="006106D9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C1450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مناقصه </w:t>
      </w:r>
      <w:r w:rsidR="002C1450" w:rsidRPr="002C1450">
        <w:rPr>
          <w:rFonts w:cs="B Titr" w:hint="cs"/>
          <w:bCs/>
          <w:sz w:val="24"/>
          <w:szCs w:val="24"/>
          <w:u w:val="single"/>
          <w:rtl/>
        </w:rPr>
        <w:t xml:space="preserve"> </w:t>
      </w:r>
      <w:r w:rsidR="0001528B">
        <w:rPr>
          <w:rFonts w:cs="B Nazanin" w:hint="cs"/>
          <w:bCs/>
          <w:sz w:val="24"/>
          <w:szCs w:val="24"/>
          <w:u w:val="single"/>
          <w:rtl/>
        </w:rPr>
        <w:t>انتخاب پیمانکار جهت عملیات قال بندی، آرماتور بندی و بتن ریزی ساختمان دبستان شش کلاسه شهر لشتغان</w:t>
      </w:r>
    </w:p>
    <w:p w:rsidR="006106D9" w:rsidRPr="006106D9" w:rsidRDefault="006106D9" w:rsidP="006106D9">
      <w:p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  <w:u w:val="single"/>
          <w:rtl/>
          <w:lang w:bidi="fa-IR"/>
        </w:rPr>
      </w:pPr>
      <w:r w:rsidRPr="001F3E1B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  <w:rtl/>
        </w:rPr>
        <w:t>آگهي</w:t>
      </w:r>
      <w:r w:rsidRPr="006106D9">
        <w:rPr>
          <w:rFonts w:ascii="Cambria" w:eastAsia="Times New Roman" w:hAnsi="Cambria" w:cs="Cambria" w:hint="cs"/>
          <w:color w:val="000000"/>
          <w:spacing w:val="2"/>
          <w:sz w:val="24"/>
          <w:szCs w:val="24"/>
          <w:u w:val="single"/>
          <w:rtl/>
        </w:rPr>
        <w:t> </w:t>
      </w:r>
      <w:r w:rsidRPr="001F3E1B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  <w:rtl/>
        </w:rPr>
        <w:t>مناقصه</w:t>
      </w:r>
      <w:r w:rsidRPr="006106D9">
        <w:rPr>
          <w:rFonts w:ascii="Cambria" w:eastAsia="Times New Roman" w:hAnsi="Cambria" w:cs="Cambria" w:hint="cs"/>
          <w:color w:val="000000"/>
          <w:spacing w:val="2"/>
          <w:sz w:val="24"/>
          <w:szCs w:val="24"/>
          <w:u w:val="single"/>
          <w:rtl/>
        </w:rPr>
        <w:t> </w:t>
      </w:r>
      <w:r w:rsidRPr="001F3E1B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  <w:rtl/>
        </w:rPr>
        <w:t>عمومي</w:t>
      </w:r>
    </w:p>
    <w:p w:rsidR="006106D9" w:rsidRPr="006106D9" w:rsidRDefault="006106D9" w:rsidP="006106D9">
      <w:pPr>
        <w:shd w:val="clear" w:color="auto" w:fill="FFFFFF"/>
        <w:bidi/>
        <w:spacing w:after="30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</w:rPr>
        <w:t> </w:t>
      </w:r>
    </w:p>
    <w:p w:rsidR="006106D9" w:rsidRPr="006106D9" w:rsidRDefault="006106D9" w:rsidP="00243D5E">
      <w:p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rtl/>
        </w:rPr>
        <w:t>موضو</w:t>
      </w:r>
      <w:r>
        <w:rPr>
          <w:rFonts w:ascii="Yekan" w:eastAsia="Times New Roman" w:hAnsi="Yekan" w:cs="B Nazanin" w:hint="cs"/>
          <w:b/>
          <w:bCs/>
          <w:color w:val="000000"/>
          <w:spacing w:val="2"/>
          <w:sz w:val="25"/>
          <w:szCs w:val="24"/>
          <w:rtl/>
        </w:rPr>
        <w:t xml:space="preserve">ع: </w:t>
      </w: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</w:rPr>
        <w:t> </w:t>
      </w:r>
      <w:r w:rsidR="00921BE2">
        <w:rPr>
          <w:rFonts w:cs="B Nazanin" w:hint="cs"/>
          <w:bCs/>
          <w:sz w:val="24"/>
          <w:szCs w:val="24"/>
          <w:u w:val="single"/>
          <w:rtl/>
        </w:rPr>
        <w:t>مناقصه عمومی</w:t>
      </w:r>
      <w:r w:rsidR="00921BE2">
        <w:rPr>
          <w:rFonts w:ascii="Tahoma" w:eastAsia="Times New Roman" w:hAnsi="Tahoma" w:cs="B Nazanin" w:hint="cs"/>
          <w:b/>
          <w:bCs/>
          <w:color w:val="000000"/>
          <w:spacing w:val="2"/>
          <w:sz w:val="24"/>
          <w:szCs w:val="24"/>
          <w:u w:val="single"/>
          <w:rtl/>
        </w:rPr>
        <w:t xml:space="preserve"> انتخاب پیمانکار جهت عملیات قالب بندی، آرماتور بندی و بتن ریزی ساختمان دبستان شش کلاسه</w:t>
      </w:r>
      <w:r w:rsidR="00D510F5">
        <w:rPr>
          <w:rFonts w:ascii="Tahoma" w:eastAsia="Times New Roman" w:hAnsi="Tahoma" w:cs="B Nazanin" w:hint="cs"/>
          <w:b/>
          <w:bCs/>
          <w:color w:val="000000"/>
          <w:spacing w:val="2"/>
          <w:sz w:val="24"/>
          <w:szCs w:val="24"/>
          <w:u w:val="single"/>
          <w:rtl/>
        </w:rPr>
        <w:t xml:space="preserve"> شهر لشتغان</w:t>
      </w:r>
      <w:r w:rsidR="00903DC6">
        <w:rPr>
          <w:rFonts w:ascii="Tahoma" w:eastAsia="Times New Roman" w:hAnsi="Tahoma" w:cs="B Nazanin" w:hint="cs"/>
          <w:b/>
          <w:bCs/>
          <w:color w:val="000000"/>
          <w:spacing w:val="2"/>
          <w:sz w:val="24"/>
          <w:szCs w:val="24"/>
          <w:u w:val="single"/>
          <w:rtl/>
        </w:rPr>
        <w:t xml:space="preserve"> (بندرخمیر)</w:t>
      </w:r>
      <w:r w:rsidR="00243D5E">
        <w:rPr>
          <w:rFonts w:ascii="Tahoma" w:eastAsia="Times New Roman" w:hAnsi="Tahoma" w:cs="B Nazanin" w:hint="cs"/>
          <w:b/>
          <w:bCs/>
          <w:color w:val="000000"/>
          <w:spacing w:val="2"/>
          <w:sz w:val="24"/>
          <w:szCs w:val="24"/>
          <w:u w:val="single"/>
          <w:rtl/>
        </w:rPr>
        <w:t>.</w:t>
      </w:r>
    </w:p>
    <w:p w:rsidR="006106D9" w:rsidRPr="006106D9" w:rsidRDefault="006106D9" w:rsidP="006106D9">
      <w:p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  <w:rtl/>
        </w:rPr>
        <w:t>شركت سيمان هرمزگان</w:t>
      </w:r>
      <w:r>
        <w:rPr>
          <w:rFonts w:ascii="Tahoma" w:eastAsia="Times New Roman" w:hAnsi="Tahoma" w:cs="B Nazanin" w:hint="cs"/>
          <w:color w:val="000000"/>
          <w:spacing w:val="2"/>
          <w:sz w:val="24"/>
          <w:szCs w:val="24"/>
          <w:u w:val="single"/>
          <w:rtl/>
        </w:rPr>
        <w:t xml:space="preserve"> (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u w:val="single"/>
          <w:rtl/>
        </w:rPr>
        <w:t>سهامي عام</w:t>
      </w:r>
      <w:r>
        <w:rPr>
          <w:rFonts w:ascii="Tahoma" w:eastAsia="Times New Roman" w:hAnsi="Tahoma" w:cs="B Nazanin" w:hint="cs"/>
          <w:color w:val="000000"/>
          <w:spacing w:val="2"/>
          <w:sz w:val="24"/>
          <w:szCs w:val="24"/>
          <w:u w:val="single"/>
          <w:rtl/>
        </w:rPr>
        <w:t>)</w:t>
      </w:r>
    </w:p>
    <w:p w:rsidR="006106D9" w:rsidRPr="006106D9" w:rsidRDefault="006106D9" w:rsidP="006106D9">
      <w:pPr>
        <w:shd w:val="clear" w:color="auto" w:fill="FFFFFF"/>
        <w:bidi/>
        <w:spacing w:after="30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</w:rPr>
        <w:t> </w:t>
      </w:r>
    </w:p>
    <w:p w:rsidR="006106D9" w:rsidRPr="006106D9" w:rsidRDefault="006106D9" w:rsidP="006106D9">
      <w:pPr>
        <w:shd w:val="clear" w:color="auto" w:fill="FFFFFF"/>
        <w:bidi/>
        <w:spacing w:after="30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</w:rPr>
        <w:t> </w:t>
      </w:r>
    </w:p>
    <w:p w:rsidR="006106D9" w:rsidRPr="006106D9" w:rsidRDefault="006106D9" w:rsidP="00243D5E">
      <w:p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rtl/>
        </w:rPr>
        <w:t>شركت</w:t>
      </w:r>
      <w:r w:rsidRPr="006106D9">
        <w:rPr>
          <w:rFonts w:ascii="Cambria" w:eastAsia="Times New Roman" w:hAnsi="Cambria" w:cs="Cambria" w:hint="cs"/>
          <w:color w:val="000000"/>
          <w:spacing w:val="2"/>
          <w:sz w:val="24"/>
          <w:szCs w:val="24"/>
          <w:rtl/>
        </w:rPr>
        <w:t> </w:t>
      </w:r>
      <w:r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rtl/>
        </w:rPr>
        <w:t>سيمان هرمزگا</w:t>
      </w:r>
      <w:r>
        <w:rPr>
          <w:rFonts w:ascii="Yekan" w:eastAsia="Times New Roman" w:hAnsi="Yekan" w:cs="B Nazanin" w:hint="cs"/>
          <w:b/>
          <w:bCs/>
          <w:color w:val="000000"/>
          <w:spacing w:val="2"/>
          <w:sz w:val="25"/>
          <w:szCs w:val="24"/>
          <w:rtl/>
        </w:rPr>
        <w:t>ن (</w:t>
      </w:r>
      <w:r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>سهامي عام</w:t>
      </w:r>
      <w:r w:rsidRPr="00595C44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) </w:t>
      </w:r>
      <w:r w:rsidR="00595C44" w:rsidRPr="00595C44">
        <w:rPr>
          <w:rFonts w:cs="B Nazanin" w:hint="cs"/>
          <w:sz w:val="24"/>
          <w:szCs w:val="24"/>
          <w:rtl/>
        </w:rPr>
        <w:t xml:space="preserve">در نظر دارد نسبت به </w:t>
      </w:r>
      <w:r w:rsidR="00921BE2">
        <w:rPr>
          <w:rFonts w:cs="B Nazanin" w:hint="cs"/>
          <w:b/>
          <w:sz w:val="24"/>
          <w:szCs w:val="24"/>
          <w:rtl/>
        </w:rPr>
        <w:t>انتخاب پیمانکار جهت عملیات قالب بندی، آرماتور بندی و بتن ریزی ساختمان دبستان شش کلاسه شهر لشتغان</w:t>
      </w:r>
      <w:r w:rsidR="001F0F9C">
        <w:rPr>
          <w:rFonts w:cs="B Nazanin" w:hint="cs"/>
          <w:sz w:val="24"/>
          <w:szCs w:val="24"/>
          <w:rtl/>
        </w:rPr>
        <w:t>،</w:t>
      </w:r>
      <w:r w:rsidR="00595C44" w:rsidRPr="00595C44">
        <w:rPr>
          <w:rFonts w:cs="B Nazanin" w:hint="cs"/>
          <w:sz w:val="24"/>
          <w:szCs w:val="24"/>
          <w:rtl/>
        </w:rPr>
        <w:t xml:space="preserve"> با شرایط اعلام شده</w:t>
      </w:r>
      <w:r w:rsidR="001F0F9C">
        <w:rPr>
          <w:rFonts w:cs="B Nazanin" w:hint="cs"/>
          <w:sz w:val="24"/>
          <w:szCs w:val="24"/>
          <w:rtl/>
        </w:rPr>
        <w:t>،</w:t>
      </w:r>
      <w:r w:rsidRPr="00595C44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ا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ز طریق مناقصه عمومی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از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="00595C44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پیمانکاران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واجد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شرایط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="00595C44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اقدام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نماید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.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لذا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از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كليه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="00595C44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پیمانکاران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محترم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دعوت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مي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شود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از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تاريخ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درج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آگهي</w:t>
      </w:r>
      <w:r w:rsidR="001F0F9C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،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جهت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دريافت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اسناد</w:t>
      </w:r>
      <w:r w:rsidR="001F0F9C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 xml:space="preserve"> مناقصه،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به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نشاني ذيل مراجعه نمايند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</w:rPr>
        <w:t>.</w:t>
      </w:r>
    </w:p>
    <w:p w:rsidR="006106D9" w:rsidRPr="006106D9" w:rsidRDefault="006106D9" w:rsidP="006106D9">
      <w:p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  <w:rtl/>
        </w:rPr>
        <w:t>توضیحات</w:t>
      </w: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</w:rPr>
        <w:t>:</w:t>
      </w:r>
    </w:p>
    <w:p w:rsidR="006106D9" w:rsidRPr="006106D9" w:rsidRDefault="006106D9" w:rsidP="006106D9">
      <w:pPr>
        <w:pStyle w:val="ListParagraph"/>
        <w:numPr>
          <w:ilvl w:val="0"/>
          <w:numId w:val="1"/>
        </w:num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  <w:rtl/>
        </w:rPr>
        <w:t>نشانی دریافت اسناد مناقصه</w:t>
      </w: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</w:rPr>
        <w:t>:</w:t>
      </w:r>
    </w:p>
    <w:p w:rsidR="006106D9" w:rsidRPr="006106D9" w:rsidRDefault="006106D9" w:rsidP="006106D9">
      <w:p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>اسناد مناقصه در سایت شرکت به نشانی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</w:rPr>
        <w:t xml:space="preserve">  www.hormozgancement.com</w:t>
      </w: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</w:rPr>
        <w:t>  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>قابل دریافت می باشند</w:t>
      </w:r>
      <w:r w:rsidR="009A1B00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.</w:t>
      </w:r>
    </w:p>
    <w:p w:rsidR="006106D9" w:rsidRPr="006106D9" w:rsidRDefault="006106D9" w:rsidP="006106D9">
      <w:pPr>
        <w:pStyle w:val="ListParagraph"/>
        <w:numPr>
          <w:ilvl w:val="0"/>
          <w:numId w:val="1"/>
        </w:num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  <w:rtl/>
        </w:rPr>
        <w:t>مهلت تحویل پاکت های پیشنهادی</w:t>
      </w: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</w:rPr>
        <w:t>:</w:t>
      </w:r>
    </w:p>
    <w:p w:rsidR="006106D9" w:rsidRPr="006106D9" w:rsidRDefault="006106D9" w:rsidP="00A41374">
      <w:pPr>
        <w:shd w:val="clear" w:color="auto" w:fill="FFFFFF"/>
        <w:bidi/>
        <w:spacing w:after="30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>حداکثر تا پایان وقت اداری روز</w:t>
      </w:r>
      <w:r w:rsidRPr="006106D9">
        <w:rPr>
          <w:rFonts w:ascii="Cambria" w:eastAsia="Times New Roman" w:hAnsi="Cambria" w:cs="Cambria" w:hint="cs"/>
          <w:color w:val="000000"/>
          <w:spacing w:val="2"/>
          <w:sz w:val="24"/>
          <w:szCs w:val="24"/>
          <w:rtl/>
        </w:rPr>
        <w:t> </w:t>
      </w:r>
      <w:r w:rsidR="0094743D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 xml:space="preserve"> </w:t>
      </w:r>
      <w:r w:rsidR="00A41374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شنبه</w:t>
      </w:r>
      <w:bookmarkStart w:id="0" w:name="_GoBack"/>
      <w:bookmarkEnd w:id="0"/>
      <w:r w:rsidRPr="006106D9">
        <w:rPr>
          <w:rFonts w:ascii="Cambria" w:eastAsia="Times New Roman" w:hAnsi="Cambria" w:cs="Cambria" w:hint="cs"/>
          <w:color w:val="000000"/>
          <w:spacing w:val="2"/>
          <w:sz w:val="24"/>
          <w:szCs w:val="24"/>
          <w:rtl/>
        </w:rPr>
        <w:t> 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Pr="006106D9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</w:rPr>
        <w:t>مورخ</w:t>
      </w:r>
      <w:r w:rsidRPr="006106D9">
        <w:rPr>
          <w:rFonts w:ascii="Cambria" w:eastAsia="Times New Roman" w:hAnsi="Cambria" w:cs="Cambria" w:hint="cs"/>
          <w:color w:val="000000"/>
          <w:spacing w:val="2"/>
          <w:sz w:val="24"/>
          <w:szCs w:val="24"/>
          <w:rtl/>
        </w:rPr>
        <w:t> 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</w:t>
      </w:r>
      <w:r w:rsidR="00A41374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  <w:lang w:bidi="fa-IR"/>
        </w:rPr>
        <w:t>20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  <w:lang w:bidi="fa-IR"/>
        </w:rPr>
        <w:t>/</w:t>
      </w:r>
      <w:r w:rsidR="00FC0078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  <w:lang w:bidi="fa-IR"/>
        </w:rPr>
        <w:t>0</w:t>
      </w:r>
      <w:r w:rsidR="002B553A">
        <w:rPr>
          <w:rFonts w:ascii="Tahoma" w:eastAsia="Times New Roman" w:hAnsi="Tahoma" w:cs="B Nazanin" w:hint="cs"/>
          <w:color w:val="000000"/>
          <w:spacing w:val="2"/>
          <w:sz w:val="24"/>
          <w:szCs w:val="24"/>
          <w:rtl/>
          <w:lang w:bidi="fa-IR"/>
        </w:rPr>
        <w:t>4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  <w:lang w:bidi="fa-IR"/>
        </w:rPr>
        <w:t>/۱۴۰۴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  <w:rtl/>
        </w:rPr>
        <w:t xml:space="preserve"> می باشد</w:t>
      </w: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</w:rPr>
        <w:t xml:space="preserve"> .</w:t>
      </w:r>
    </w:p>
    <w:p w:rsidR="006106D9" w:rsidRPr="006106D9" w:rsidRDefault="006106D9" w:rsidP="006106D9">
      <w:pPr>
        <w:pStyle w:val="ListParagraph"/>
        <w:numPr>
          <w:ilvl w:val="0"/>
          <w:numId w:val="1"/>
        </w:num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  <w:rtl/>
        </w:rPr>
        <w:t>نشانی تحویل اسناد مناقصه</w:t>
      </w: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u w:val="single"/>
        </w:rPr>
        <w:t>:</w:t>
      </w:r>
    </w:p>
    <w:p w:rsidR="006106D9" w:rsidRPr="006106D9" w:rsidRDefault="00595C44" w:rsidP="00595C44">
      <w:pPr>
        <w:shd w:val="clear" w:color="auto" w:fill="FFFFFF"/>
        <w:bidi/>
        <w:spacing w:after="30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>
        <w:rPr>
          <w:rFonts w:cs="B Nazanin" w:hint="cs"/>
          <w:sz w:val="28"/>
          <w:szCs w:val="28"/>
          <w:rtl/>
        </w:rPr>
        <w:t>نشانی هرمزگان، بندرخمیر کیلومتر 4 جاده بندرلنگه، کارخانه سیمان هرمزگان- واحد حراست</w:t>
      </w:r>
    </w:p>
    <w:p w:rsidR="006106D9" w:rsidRPr="006106D9" w:rsidRDefault="006106D9" w:rsidP="006106D9">
      <w:pPr>
        <w:shd w:val="clear" w:color="auto" w:fill="FFFFFF"/>
        <w:bidi/>
        <w:spacing w:after="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</w:rPr>
        <w:t> </w:t>
      </w:r>
    </w:p>
    <w:p w:rsidR="006106D9" w:rsidRPr="006106D9" w:rsidRDefault="006106D9" w:rsidP="006106D9">
      <w:pPr>
        <w:shd w:val="clear" w:color="auto" w:fill="FFFFFF"/>
        <w:bidi/>
        <w:spacing w:after="300"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Tahoma" w:eastAsia="Times New Roman" w:hAnsi="Tahoma" w:cs="B Nazanin"/>
          <w:color w:val="000000"/>
          <w:spacing w:val="2"/>
          <w:sz w:val="24"/>
          <w:szCs w:val="24"/>
        </w:rPr>
        <w:t> </w:t>
      </w:r>
    </w:p>
    <w:p w:rsidR="006106D9" w:rsidRPr="006106D9" w:rsidRDefault="006106D9" w:rsidP="006106D9">
      <w:pPr>
        <w:shd w:val="clear" w:color="auto" w:fill="FFFFFF"/>
        <w:bidi/>
        <w:spacing w:line="390" w:lineRule="atLeast"/>
        <w:jc w:val="both"/>
        <w:rPr>
          <w:rFonts w:ascii="Tahoma" w:eastAsia="Times New Roman" w:hAnsi="Tahoma" w:cs="B Nazanin"/>
          <w:color w:val="000000"/>
          <w:spacing w:val="2"/>
          <w:sz w:val="24"/>
          <w:szCs w:val="24"/>
        </w:rPr>
      </w:pP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rtl/>
        </w:rPr>
        <w:t>شركت</w:t>
      </w:r>
      <w:r w:rsidRPr="006106D9">
        <w:rPr>
          <w:rFonts w:ascii="Cambria" w:eastAsia="Times New Roman" w:hAnsi="Cambria" w:cs="Cambria" w:hint="cs"/>
          <w:color w:val="000000"/>
          <w:spacing w:val="2"/>
          <w:sz w:val="24"/>
          <w:szCs w:val="24"/>
          <w:rtl/>
        </w:rPr>
        <w:t> </w:t>
      </w:r>
      <w:r w:rsidRPr="006106D9">
        <w:rPr>
          <w:rFonts w:ascii="Yekan" w:eastAsia="Times New Roman" w:hAnsi="Yekan" w:cs="B Nazanin"/>
          <w:b/>
          <w:bCs/>
          <w:color w:val="000000"/>
          <w:spacing w:val="2"/>
          <w:sz w:val="25"/>
          <w:szCs w:val="24"/>
          <w:rtl/>
        </w:rPr>
        <w:t>سيمان هرمزگان (سهامي عام)</w:t>
      </w:r>
    </w:p>
    <w:p w:rsidR="00726FD1" w:rsidRPr="006106D9" w:rsidRDefault="00726FD1" w:rsidP="006106D9">
      <w:pPr>
        <w:bidi/>
        <w:jc w:val="both"/>
        <w:rPr>
          <w:rFonts w:cs="B Nazanin"/>
          <w:sz w:val="24"/>
          <w:szCs w:val="24"/>
        </w:rPr>
      </w:pPr>
    </w:p>
    <w:sectPr w:rsidR="00726FD1" w:rsidRPr="00610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ek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394B"/>
    <w:multiLevelType w:val="hybridMultilevel"/>
    <w:tmpl w:val="92DC6948"/>
    <w:lvl w:ilvl="0" w:tplc="B19C4EFC">
      <w:start w:val="1"/>
      <w:numFmt w:val="decimal"/>
      <w:lvlText w:val="%1-"/>
      <w:lvlJc w:val="left"/>
      <w:pPr>
        <w:ind w:left="720" w:hanging="360"/>
      </w:pPr>
      <w:rPr>
        <w:rFonts w:ascii="Yekan" w:hAnsi="Yek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3A"/>
    <w:rsid w:val="0001528B"/>
    <w:rsid w:val="001F0F9C"/>
    <w:rsid w:val="001F3E1B"/>
    <w:rsid w:val="00243D5E"/>
    <w:rsid w:val="002B553A"/>
    <w:rsid w:val="002C1450"/>
    <w:rsid w:val="003A3256"/>
    <w:rsid w:val="003C763A"/>
    <w:rsid w:val="00464432"/>
    <w:rsid w:val="004F5C66"/>
    <w:rsid w:val="00595C44"/>
    <w:rsid w:val="006106D9"/>
    <w:rsid w:val="00726FD1"/>
    <w:rsid w:val="007B7B25"/>
    <w:rsid w:val="008F792D"/>
    <w:rsid w:val="00903DC6"/>
    <w:rsid w:val="00921BE2"/>
    <w:rsid w:val="0094743D"/>
    <w:rsid w:val="009A1B00"/>
    <w:rsid w:val="00A41374"/>
    <w:rsid w:val="00BA0974"/>
    <w:rsid w:val="00BE0EBD"/>
    <w:rsid w:val="00C31CCD"/>
    <w:rsid w:val="00CA7DA4"/>
    <w:rsid w:val="00D22C22"/>
    <w:rsid w:val="00D510F5"/>
    <w:rsid w:val="00ED54C3"/>
    <w:rsid w:val="00F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61DA22"/>
  <w15:chartTrackingRefBased/>
  <w15:docId w15:val="{B4C8A387-9E48-47C9-ABCF-633BED5F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06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06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06D9"/>
    <w:rPr>
      <w:b/>
      <w:bCs/>
    </w:rPr>
  </w:style>
  <w:style w:type="paragraph" w:styleId="ListParagraph">
    <w:name w:val="List Paragraph"/>
    <w:basedOn w:val="Normal"/>
    <w:uiPriority w:val="34"/>
    <w:qFormat/>
    <w:rsid w:val="0061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3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09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soltani</dc:creator>
  <cp:keywords/>
  <dc:description/>
  <cp:lastModifiedBy>Soheil Lashtaghanipour</cp:lastModifiedBy>
  <cp:revision>40</cp:revision>
  <dcterms:created xsi:type="dcterms:W3CDTF">2025-07-23T11:28:00Z</dcterms:created>
  <dcterms:modified xsi:type="dcterms:W3CDTF">2026-07-08T16:48:00Z</dcterms:modified>
</cp:coreProperties>
</file>